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444444"/>
          <w:spacing w:val="0"/>
          <w:sz w:val="21"/>
          <w:szCs w:val="21"/>
        </w:rPr>
        <w:t xml:space="preserve">  </w:t>
      </w:r>
      <w:bookmarkStart w:id="0" w:name="_GoBack"/>
      <w:r>
        <w:rPr>
          <w:rFonts w:hint="default" w:ascii="Arial" w:hAnsi="Arial" w:cs="Arial"/>
          <w:i w:val="0"/>
          <w:caps w:val="0"/>
          <w:color w:val="444444"/>
          <w:spacing w:val="0"/>
          <w:sz w:val="21"/>
          <w:szCs w:val="21"/>
        </w:rPr>
        <w:t> 汕尾理工学院（筹）人才引进待遇一览表</w:t>
      </w:r>
      <w:bookmarkEnd w:id="0"/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397"/>
        <w:gridCol w:w="1680"/>
        <w:gridCol w:w="1265"/>
        <w:gridCol w:w="1403"/>
        <w:gridCol w:w="15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vMerge w:val="restart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人才类别</w:t>
            </w:r>
          </w:p>
        </w:tc>
        <w:tc>
          <w:tcPr>
            <w:tcW w:w="1410" w:type="dxa"/>
            <w:vMerge w:val="restart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薪酬待遇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(万元/年)</w:t>
            </w:r>
          </w:p>
        </w:tc>
        <w:tc>
          <w:tcPr>
            <w:tcW w:w="5955" w:type="dxa"/>
            <w:gridSpan w:val="4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扬帆人才计划待遇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vMerge w:val="continue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生活/岗位补贴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(万元/年)</w:t>
            </w:r>
          </w:p>
        </w:tc>
        <w:tc>
          <w:tcPr>
            <w:tcW w:w="127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住房补贴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（万元）</w:t>
            </w:r>
          </w:p>
        </w:tc>
        <w:tc>
          <w:tcPr>
            <w:tcW w:w="141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专项工作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经费(万元)</w:t>
            </w:r>
          </w:p>
        </w:tc>
        <w:tc>
          <w:tcPr>
            <w:tcW w:w="156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领军人才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A类</w:t>
            </w:r>
          </w:p>
        </w:tc>
        <w:tc>
          <w:tcPr>
            <w:tcW w:w="141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69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14.4</w:t>
            </w:r>
          </w:p>
        </w:tc>
        <w:tc>
          <w:tcPr>
            <w:tcW w:w="127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350</w:t>
            </w:r>
          </w:p>
        </w:tc>
        <w:tc>
          <w:tcPr>
            <w:tcW w:w="141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300-500</w:t>
            </w:r>
          </w:p>
        </w:tc>
        <w:tc>
          <w:tcPr>
            <w:tcW w:w="1560" w:type="dxa"/>
            <w:vMerge w:val="restart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聘用合同3年及以上。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领军人才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B类</w:t>
            </w:r>
          </w:p>
        </w:tc>
        <w:tc>
          <w:tcPr>
            <w:tcW w:w="141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69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27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250</w:t>
            </w:r>
          </w:p>
        </w:tc>
        <w:tc>
          <w:tcPr>
            <w:tcW w:w="141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200</w:t>
            </w:r>
          </w:p>
        </w:tc>
        <w:tc>
          <w:tcPr>
            <w:tcW w:w="1560" w:type="dxa"/>
            <w:vMerge w:val="continue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领军人才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C类</w:t>
            </w:r>
          </w:p>
        </w:tc>
        <w:tc>
          <w:tcPr>
            <w:tcW w:w="141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69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9.6</w:t>
            </w:r>
          </w:p>
        </w:tc>
        <w:tc>
          <w:tcPr>
            <w:tcW w:w="127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150</w:t>
            </w:r>
          </w:p>
        </w:tc>
        <w:tc>
          <w:tcPr>
            <w:tcW w:w="141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1560" w:type="dxa"/>
            <w:vMerge w:val="continue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教  授</w:t>
            </w:r>
          </w:p>
        </w:tc>
        <w:tc>
          <w:tcPr>
            <w:tcW w:w="141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69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7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60" w:type="dxa"/>
            <w:vMerge w:val="restart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聘用合同5年及以上，生活/岗位补贴享受5年。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副教授</w:t>
            </w:r>
          </w:p>
        </w:tc>
        <w:tc>
          <w:tcPr>
            <w:tcW w:w="141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69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7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41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60" w:type="dxa"/>
            <w:vMerge w:val="continue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博  士</w:t>
            </w:r>
          </w:p>
        </w:tc>
        <w:tc>
          <w:tcPr>
            <w:tcW w:w="141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69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7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41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60" w:type="dxa"/>
            <w:vMerge w:val="continue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  士</w:t>
            </w:r>
          </w:p>
        </w:tc>
        <w:tc>
          <w:tcPr>
            <w:tcW w:w="141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69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7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41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60" w:type="dxa"/>
            <w:vMerge w:val="continue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F3BDB"/>
    <w:rsid w:val="002933A6"/>
    <w:rsid w:val="05CA595F"/>
    <w:rsid w:val="175F3BDB"/>
    <w:rsid w:val="26A64253"/>
    <w:rsid w:val="274F0421"/>
    <w:rsid w:val="65AF5EB7"/>
    <w:rsid w:val="6AB81EB5"/>
    <w:rsid w:val="77C37F87"/>
    <w:rsid w:val="78E87DEA"/>
    <w:rsid w:val="7E93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2020-09-22T01:40:00Z</dcterms:created>
  <dc:creator>Administrator</dc:creator>
  <cp:lastModifiedBy>Administrator</cp:lastModifiedBy>
  <dcterms:modified xsi:type="dcterms:W3CDTF">2020-09-23T02:20:04Z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