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6"/>
      <w:bookmarkStart w:id="1" w:name="OLE_LINK5"/>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hint="default" w:eastAsia="方正小标宋_GBK"/>
          <w:sz w:val="32"/>
          <w:szCs w:val="32"/>
          <w:lang w:val="en-US" w:eastAsia="zh-CN"/>
        </w:rPr>
      </w:pPr>
      <w:r>
        <w:rPr>
          <w:rFonts w:hint="eastAsia" w:eastAsia="方正小标宋_GBK"/>
          <w:sz w:val="32"/>
          <w:szCs w:val="32"/>
          <w:lang w:val="en-US" w:eastAsia="zh-CN"/>
        </w:rPr>
        <w:t>广州市天河区昌乐幼儿园</w:t>
      </w:r>
      <w:bookmarkStart w:id="2" w:name="_GoBack"/>
      <w:bookmarkEnd w:id="2"/>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151462CB"/>
    <w:rsid w:val="1D264DDF"/>
    <w:rsid w:val="393F0F90"/>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20</TotalTime>
  <ScaleCrop>false</ScaleCrop>
  <LinksUpToDate>false</LinksUpToDate>
  <CharactersWithSpaces>579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花笙米</cp:lastModifiedBy>
  <dcterms:modified xsi:type="dcterms:W3CDTF">2021-07-20T02:29:12Z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FA37E90DBFF347C68C9B5679CA186890</vt:lpwstr>
  </property>
</Properties>
</file>